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3690" w:type="dxa"/>
        <w:tblLayout w:type="fixed"/>
        <w:tblLook w:val="00A0"/>
      </w:tblPr>
      <w:tblGrid>
        <w:gridCol w:w="660"/>
        <w:gridCol w:w="2868"/>
        <w:gridCol w:w="1612"/>
        <w:gridCol w:w="6390"/>
        <w:gridCol w:w="790"/>
        <w:gridCol w:w="1370"/>
      </w:tblGrid>
      <w:tr w:rsidR="008C4562" w:rsidRPr="00D208CF" w:rsidTr="000061B4">
        <w:trPr>
          <w:trHeight w:val="285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附件</w:t>
            </w:r>
            <w:r>
              <w:rPr>
                <w:rFonts w:ascii="宋体" w:eastAsia="宋体" w:hAnsi="宋体" w:cs="宋体"/>
                <w:kern w:val="0"/>
                <w:sz w:val="24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562" w:rsidRDefault="008C4562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C4562" w:rsidRPr="00D208CF">
        <w:trPr>
          <w:trHeight w:val="690"/>
        </w:trPr>
        <w:tc>
          <w:tcPr>
            <w:tcW w:w="136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562" w:rsidRDefault="008C4562">
            <w:pPr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  <w:t>2019</w:t>
            </w: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年重大专项资金分配使用情况表</w:t>
            </w:r>
          </w:p>
        </w:tc>
      </w:tr>
      <w:tr w:rsidR="008C4562" w:rsidRPr="00D208CF" w:rsidTr="00FA2E20">
        <w:trPr>
          <w:trHeight w:val="615"/>
        </w:trPr>
        <w:tc>
          <w:tcPr>
            <w:tcW w:w="1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单位名称：常德市住房公积金管理中心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562" w:rsidRDefault="008C4562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单位：万元</w:t>
            </w:r>
          </w:p>
        </w:tc>
      </w:tr>
      <w:tr w:rsidR="008C4562" w:rsidRPr="00D208CF" w:rsidTr="000061B4">
        <w:trPr>
          <w:trHeight w:val="6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指标文号（单号）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4562" w:rsidRDefault="008C4562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562" w:rsidRDefault="008C4562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资金分配使用情况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</w:tr>
      <w:tr w:rsidR="008C4562" w:rsidRPr="00D208CF" w:rsidTr="000061B4">
        <w:trPr>
          <w:trHeight w:val="6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保障性住房建设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 w:rsidP="008C4562">
            <w:pPr>
              <w:ind w:firstLineChars="100" w:firstLine="316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2500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．</w:t>
            </w:r>
            <w:r>
              <w:rPr>
                <w:rFonts w:ascii="宋体" w:eastAsia="宋体" w:hAnsi="宋体" w:cs="宋体"/>
                <w:kern w:val="0"/>
                <w:sz w:val="24"/>
              </w:rPr>
              <w:t>00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C4562" w:rsidRPr="00D208CF" w:rsidTr="000061B4">
        <w:trPr>
          <w:trHeight w:val="6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常财综指</w:t>
            </w:r>
            <w:r>
              <w:rPr>
                <w:rFonts w:ascii="宋体" w:eastAsia="宋体" w:hAnsi="宋体" w:cs="宋体"/>
                <w:kern w:val="0"/>
                <w:sz w:val="24"/>
              </w:rPr>
              <w:t>[2019]45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eastAsia="宋体" w:hAnsi="宋体" w:cs="宋体"/>
                <w:kern w:val="0"/>
                <w:sz w:val="24"/>
              </w:rPr>
              <w:t>2500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．</w:t>
            </w:r>
            <w:r>
              <w:rPr>
                <w:rFonts w:ascii="宋体" w:eastAsia="宋体" w:hAnsi="宋体" w:cs="宋体"/>
                <w:kern w:val="0"/>
                <w:sz w:val="24"/>
              </w:rPr>
              <w:t>00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、市本级（含武陵区）保障性住房建设项目</w:t>
            </w:r>
            <w:r>
              <w:rPr>
                <w:rFonts w:ascii="宋体" w:eastAsia="宋体" w:hAnsi="宋体" w:cs="宋体"/>
                <w:kern w:val="0"/>
                <w:sz w:val="24"/>
              </w:rPr>
              <w:t>456.30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万元；</w:t>
            </w:r>
          </w:p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、鼎城区保障性住房建设项目</w:t>
            </w:r>
            <w:r>
              <w:rPr>
                <w:rFonts w:ascii="宋体" w:eastAsia="宋体" w:hAnsi="宋体" w:cs="宋体"/>
                <w:kern w:val="0"/>
                <w:sz w:val="24"/>
              </w:rPr>
              <w:t>252.24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万元；</w:t>
            </w:r>
          </w:p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、汉寿县保障性住房建设项目</w:t>
            </w:r>
            <w:r>
              <w:rPr>
                <w:rFonts w:ascii="宋体" w:eastAsia="宋体" w:hAnsi="宋体" w:cs="宋体"/>
                <w:kern w:val="0"/>
                <w:sz w:val="24"/>
              </w:rPr>
              <w:t>229.51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万元；</w:t>
            </w:r>
          </w:p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、桃源县保障性住房建设项目</w:t>
            </w:r>
            <w:r>
              <w:rPr>
                <w:rFonts w:ascii="宋体" w:eastAsia="宋体" w:hAnsi="宋体" w:cs="宋体"/>
                <w:kern w:val="0"/>
                <w:sz w:val="24"/>
              </w:rPr>
              <w:t>252.63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万元；</w:t>
            </w:r>
          </w:p>
          <w:p w:rsidR="008C4562" w:rsidRPr="000061B4" w:rsidRDefault="008C4562" w:rsidP="000061B4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、临澧县保障性住房建设项目</w:t>
            </w:r>
            <w:r>
              <w:rPr>
                <w:rFonts w:ascii="宋体" w:eastAsia="宋体" w:hAnsi="宋体" w:cs="宋体"/>
                <w:kern w:val="0"/>
                <w:sz w:val="24"/>
              </w:rPr>
              <w:t>194.26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万元；</w:t>
            </w:r>
          </w:p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、石门县保障性住房建设项目</w:t>
            </w:r>
            <w:r>
              <w:rPr>
                <w:rFonts w:ascii="宋体" w:eastAsia="宋体" w:hAnsi="宋体" w:cs="宋体"/>
                <w:kern w:val="0"/>
                <w:sz w:val="24"/>
              </w:rPr>
              <w:t>276.52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万元；</w:t>
            </w:r>
          </w:p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、澧县保障性住房建设项目</w:t>
            </w:r>
            <w:r>
              <w:rPr>
                <w:rFonts w:ascii="宋体" w:eastAsia="宋体" w:hAnsi="宋体" w:cs="宋体"/>
                <w:kern w:val="0"/>
                <w:sz w:val="24"/>
              </w:rPr>
              <w:t>284.70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万元；</w:t>
            </w:r>
          </w:p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、津市市保障性住房建设项目</w:t>
            </w:r>
            <w:r>
              <w:rPr>
                <w:rFonts w:ascii="宋体" w:eastAsia="宋体" w:hAnsi="宋体" w:cs="宋体"/>
                <w:kern w:val="0"/>
                <w:sz w:val="24"/>
              </w:rPr>
              <w:t>184.29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万元；</w:t>
            </w:r>
          </w:p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、安乡县保障性住房建设项目</w:t>
            </w:r>
            <w:r>
              <w:rPr>
                <w:rFonts w:ascii="宋体" w:eastAsia="宋体" w:hAnsi="宋体" w:cs="宋体"/>
                <w:kern w:val="0"/>
                <w:sz w:val="24"/>
              </w:rPr>
              <w:t>189.04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万元；</w:t>
            </w:r>
          </w:p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、经开区保障性住房建设项目</w:t>
            </w:r>
            <w:r>
              <w:rPr>
                <w:rFonts w:ascii="宋体" w:eastAsia="宋体" w:hAnsi="宋体" w:cs="宋体"/>
                <w:kern w:val="0"/>
                <w:sz w:val="24"/>
              </w:rPr>
              <w:t>180.51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万元。</w:t>
            </w:r>
          </w:p>
          <w:p w:rsidR="008C4562" w:rsidRPr="000061B4" w:rsidRDefault="008C4562" w:rsidP="000061B4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C4562" w:rsidRPr="00D208CF" w:rsidTr="000061B4">
        <w:trPr>
          <w:trHeight w:val="6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C4562" w:rsidRPr="00D208CF" w:rsidTr="000061B4">
        <w:trPr>
          <w:trHeight w:val="6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562" w:rsidRDefault="008C4562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C4562" w:rsidRDefault="008C4562"/>
    <w:sectPr w:rsidR="008C4562" w:rsidSect="007E245B">
      <w:pgSz w:w="16838" w:h="11906" w:orient="landscape"/>
      <w:pgMar w:top="1417" w:right="1440" w:bottom="113" w:left="1440" w:header="851" w:footer="992" w:gutter="0"/>
      <w:cols w:space="0"/>
      <w:docGrid w:type="lines" w:linePitch="45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_GBK">
    <w:altName w:val="Microsoft YaHei U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22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F7551BE"/>
    <w:rsid w:val="000061B4"/>
    <w:rsid w:val="007E245B"/>
    <w:rsid w:val="008C4562"/>
    <w:rsid w:val="00A408ED"/>
    <w:rsid w:val="00D208CF"/>
    <w:rsid w:val="00F82CF6"/>
    <w:rsid w:val="00FA2E20"/>
    <w:rsid w:val="0F7551BE"/>
    <w:rsid w:val="180910FA"/>
    <w:rsid w:val="5A2B1B13"/>
    <w:rsid w:val="7A12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45B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三号正文"/>
    <w:basedOn w:val="Normal"/>
    <w:uiPriority w:val="99"/>
    <w:rsid w:val="007E245B"/>
    <w:pPr>
      <w:spacing w:line="600" w:lineRule="exact"/>
      <w:ind w:firstLineChars="200" w:firstLine="7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59</Words>
  <Characters>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cp:lastPrinted>2020-07-27T09:16:00Z</cp:lastPrinted>
  <dcterms:created xsi:type="dcterms:W3CDTF">2020-07-27T08:52:00Z</dcterms:created>
  <dcterms:modified xsi:type="dcterms:W3CDTF">2020-08-11T08:02:00Z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